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531" w:rsidRPr="00293691" w:rsidRDefault="007E6C2A">
      <w:pPr>
        <w:rPr>
          <w:b/>
          <w:sz w:val="32"/>
          <w:szCs w:val="32"/>
        </w:rPr>
      </w:pPr>
      <w:r w:rsidRPr="00293691">
        <w:rPr>
          <w:b/>
          <w:sz w:val="32"/>
          <w:szCs w:val="32"/>
        </w:rPr>
        <w:t xml:space="preserve">Literature and Composition 3 - </w:t>
      </w:r>
      <w:r w:rsidR="00A07A15" w:rsidRPr="00293691">
        <w:rPr>
          <w:b/>
          <w:sz w:val="32"/>
          <w:szCs w:val="32"/>
        </w:rPr>
        <w:t>Personal Declaration of Independence</w:t>
      </w:r>
    </w:p>
    <w:p w:rsidR="00293691" w:rsidRDefault="00293691" w:rsidP="00293691">
      <w:pPr>
        <w:pStyle w:val="NoSpacing"/>
        <w:ind w:left="1620" w:hanging="1620"/>
      </w:pPr>
      <w:r>
        <w:t xml:space="preserve">Learning Target: </w:t>
      </w:r>
      <w:r>
        <w:tab/>
      </w:r>
      <w:r>
        <w:rPr>
          <w:rFonts w:cs="Calibri"/>
          <w:b/>
          <w:sz w:val="24"/>
          <w:szCs w:val="24"/>
        </w:rPr>
        <w:t>Write an argument to support claims using valid reasoning and relevant and sufficient evidence.</w:t>
      </w:r>
    </w:p>
    <w:p w:rsidR="004633FA" w:rsidRDefault="004633FA" w:rsidP="004633FA">
      <w:pPr>
        <w:pStyle w:val="NoSpacing"/>
      </w:pPr>
    </w:p>
    <w:p w:rsidR="000B5BF0" w:rsidRDefault="00293691" w:rsidP="004633FA">
      <w:pPr>
        <w:pStyle w:val="NoSpacing"/>
      </w:pPr>
      <w:r>
        <w:t>The Declaration of Independence is the ultimate break-up letter</w:t>
      </w:r>
      <w:r w:rsidR="000B5BF0">
        <w:t>.  Using many examples and sound reasoning to show how Britain’s control ultimately equaled unmerited abuse, the document provides an argument for why the thirteen colonies should sever ties with Great Britain and become an independent nation</w:t>
      </w:r>
      <w:r>
        <w:t xml:space="preserve">.  </w:t>
      </w:r>
    </w:p>
    <w:p w:rsidR="004633FA" w:rsidRDefault="004633FA" w:rsidP="004633FA">
      <w:pPr>
        <w:pStyle w:val="NoSpacing"/>
      </w:pPr>
    </w:p>
    <w:p w:rsidR="00FF1B13" w:rsidRDefault="000B5BF0" w:rsidP="004633FA">
      <w:pPr>
        <w:pStyle w:val="NoSpacing"/>
      </w:pPr>
      <w:r>
        <w:t xml:space="preserve">Your task is to create your own Declaration of Independence – essentially a </w:t>
      </w:r>
      <w:r w:rsidR="00FF1B13">
        <w:t xml:space="preserve">breakup letter in which you </w:t>
      </w:r>
      <w:r>
        <w:t>create an argument for</w:t>
      </w:r>
      <w:r w:rsidR="00FF1B13">
        <w:t xml:space="preserve"> independence from someone or something.  Use the sample breakup letter</w:t>
      </w:r>
      <w:r w:rsidR="0065126B">
        <w:t>s as guides</w:t>
      </w:r>
      <w:r w:rsidR="00FF1B13">
        <w:t>.</w:t>
      </w:r>
      <w:r w:rsidR="00770A43">
        <w:t xml:space="preserve">  Format your letter the same way with the five sections:</w:t>
      </w:r>
    </w:p>
    <w:p w:rsidR="004633FA" w:rsidRDefault="004633FA" w:rsidP="00714407">
      <w:pPr>
        <w:pStyle w:val="NoSpacing"/>
        <w:ind w:firstLine="720"/>
      </w:pPr>
    </w:p>
    <w:p w:rsidR="00770A43" w:rsidRDefault="00770A43" w:rsidP="00770A43">
      <w:pPr>
        <w:pStyle w:val="NoSpacing"/>
        <w:numPr>
          <w:ilvl w:val="0"/>
          <w:numId w:val="3"/>
        </w:numPr>
      </w:pPr>
      <w:r w:rsidRPr="007E6C2A">
        <w:rPr>
          <w:b/>
        </w:rPr>
        <w:t>Preamble</w:t>
      </w:r>
      <w:r>
        <w:t xml:space="preserve"> – </w:t>
      </w:r>
      <w:r w:rsidR="007E6C2A">
        <w:t>Explain</w:t>
      </w:r>
      <w:r>
        <w:t xml:space="preserve"> why you’re writing – what’s your purpose?  Why are you declaring independence?</w:t>
      </w:r>
    </w:p>
    <w:p w:rsidR="00770A43" w:rsidRDefault="00770A43" w:rsidP="00770A43">
      <w:pPr>
        <w:pStyle w:val="NoSpacing"/>
        <w:numPr>
          <w:ilvl w:val="0"/>
          <w:numId w:val="3"/>
        </w:numPr>
      </w:pPr>
      <w:r w:rsidRPr="007E6C2A">
        <w:rPr>
          <w:b/>
        </w:rPr>
        <w:t>Statement of beliefs/declaration of ideal relationship</w:t>
      </w:r>
      <w:r>
        <w:t xml:space="preserve"> </w:t>
      </w:r>
      <w:r w:rsidR="007E6C2A">
        <w:t>–</w:t>
      </w:r>
      <w:r>
        <w:t xml:space="preserve"> </w:t>
      </w:r>
      <w:r w:rsidR="000B5BF0">
        <w:t>What do you believe to be the ideal relationship/situation?  Why?  D</w:t>
      </w:r>
      <w:r>
        <w:t>escribe the actual situation</w:t>
      </w:r>
      <w:r w:rsidR="007E6C2A">
        <w:t>.</w:t>
      </w:r>
    </w:p>
    <w:p w:rsidR="00770A43" w:rsidRDefault="00770A43" w:rsidP="00770A43">
      <w:pPr>
        <w:pStyle w:val="NoSpacing"/>
        <w:numPr>
          <w:ilvl w:val="0"/>
          <w:numId w:val="3"/>
        </w:numPr>
      </w:pPr>
      <w:r w:rsidRPr="007E6C2A">
        <w:rPr>
          <w:b/>
        </w:rPr>
        <w:t>List of compl</w:t>
      </w:r>
      <w:r w:rsidR="007E6C2A" w:rsidRPr="007E6C2A">
        <w:rPr>
          <w:b/>
        </w:rPr>
        <w:t>aints</w:t>
      </w:r>
      <w:r w:rsidR="007E6C2A">
        <w:t xml:space="preserve"> – L</w:t>
      </w:r>
      <w:r>
        <w:t>ist at least five</w:t>
      </w:r>
      <w:r w:rsidR="007E6C2A">
        <w:t>. (K</w:t>
      </w:r>
      <w:r>
        <w:t>eep going if you have more!)</w:t>
      </w:r>
    </w:p>
    <w:p w:rsidR="00770A43" w:rsidRDefault="007E6C2A" w:rsidP="00770A43">
      <w:pPr>
        <w:pStyle w:val="NoSpacing"/>
        <w:numPr>
          <w:ilvl w:val="0"/>
          <w:numId w:val="3"/>
        </w:numPr>
      </w:pPr>
      <w:r w:rsidRPr="007E6C2A">
        <w:rPr>
          <w:b/>
        </w:rPr>
        <w:t>Statement of failed</w:t>
      </w:r>
      <w:r>
        <w:t xml:space="preserve"> </w:t>
      </w:r>
      <w:r w:rsidRPr="007E6C2A">
        <w:rPr>
          <w:b/>
        </w:rPr>
        <w:t>efforts</w:t>
      </w:r>
      <w:r>
        <w:t xml:space="preserve"> – State what you have done to try to fix the relationship.  What did you try before deciding you needed to declare independence?</w:t>
      </w:r>
      <w:r w:rsidR="000B5BF0">
        <w:t xml:space="preserve">  </w:t>
      </w:r>
      <w:r w:rsidR="000B5BF0">
        <w:t>Include at least three things.</w:t>
      </w:r>
      <w:r w:rsidR="000B5BF0">
        <w:t xml:space="preserve">  Why haven’t these things worked?  </w:t>
      </w:r>
    </w:p>
    <w:p w:rsidR="007E6C2A" w:rsidRDefault="007E6C2A" w:rsidP="00770A43">
      <w:pPr>
        <w:pStyle w:val="NoSpacing"/>
        <w:numPr>
          <w:ilvl w:val="0"/>
          <w:numId w:val="3"/>
        </w:numPr>
      </w:pPr>
      <w:r>
        <w:rPr>
          <w:b/>
        </w:rPr>
        <w:t>Official formal declaration of independence</w:t>
      </w:r>
      <w:r w:rsidR="000B5BF0">
        <w:t xml:space="preserve"> – M</w:t>
      </w:r>
      <w:r>
        <w:t>ake it official (see models).</w:t>
      </w:r>
    </w:p>
    <w:p w:rsidR="00FF1B13" w:rsidRDefault="00FF1B13" w:rsidP="00FF1B13">
      <w:pPr>
        <w:pStyle w:val="NoSpacing"/>
      </w:pPr>
    </w:p>
    <w:p w:rsidR="00FF1B13" w:rsidRDefault="00FF1B13" w:rsidP="00FF1B13">
      <w:pPr>
        <w:pStyle w:val="NoSpacing"/>
      </w:pPr>
      <w:r>
        <w:t>Consider what you will declare independence from:</w:t>
      </w:r>
    </w:p>
    <w:p w:rsidR="004633FA" w:rsidRDefault="004633FA" w:rsidP="00FF1B13">
      <w:pPr>
        <w:pStyle w:val="NoSpacing"/>
      </w:pPr>
      <w:bookmarkStart w:id="0" w:name="_GoBack"/>
      <w:bookmarkEnd w:id="0"/>
    </w:p>
    <w:p w:rsidR="00FF1B13" w:rsidRDefault="00FF1B13" w:rsidP="00FF1B13">
      <w:pPr>
        <w:pStyle w:val="NoSpacing"/>
        <w:numPr>
          <w:ilvl w:val="0"/>
          <w:numId w:val="2"/>
        </w:numPr>
      </w:pPr>
      <w:r>
        <w:t>A friend</w:t>
      </w:r>
    </w:p>
    <w:p w:rsidR="00FF1B13" w:rsidRDefault="00FF1B13" w:rsidP="00FF1B13">
      <w:pPr>
        <w:pStyle w:val="NoSpacing"/>
        <w:numPr>
          <w:ilvl w:val="0"/>
          <w:numId w:val="2"/>
        </w:numPr>
      </w:pPr>
      <w:r>
        <w:t>A family member</w:t>
      </w:r>
    </w:p>
    <w:p w:rsidR="00FF1B13" w:rsidRDefault="00FF1B13" w:rsidP="00FF1B13">
      <w:pPr>
        <w:pStyle w:val="NoSpacing"/>
        <w:numPr>
          <w:ilvl w:val="0"/>
          <w:numId w:val="2"/>
        </w:numPr>
      </w:pPr>
      <w:r>
        <w:t>A significant other</w:t>
      </w:r>
    </w:p>
    <w:p w:rsidR="00FF1B13" w:rsidRDefault="00FF1B13" w:rsidP="00FF1B13">
      <w:pPr>
        <w:pStyle w:val="NoSpacing"/>
        <w:numPr>
          <w:ilvl w:val="0"/>
          <w:numId w:val="2"/>
        </w:numPr>
      </w:pPr>
      <w:r>
        <w:t>A boss or your place of employment</w:t>
      </w:r>
    </w:p>
    <w:p w:rsidR="00FF1B13" w:rsidRDefault="00FF1B13" w:rsidP="00FF1B13">
      <w:pPr>
        <w:pStyle w:val="NoSpacing"/>
        <w:numPr>
          <w:ilvl w:val="0"/>
          <w:numId w:val="2"/>
        </w:numPr>
      </w:pPr>
      <w:r>
        <w:t>A store</w:t>
      </w:r>
    </w:p>
    <w:p w:rsidR="00FF1B13" w:rsidRDefault="00FF1B13" w:rsidP="00FF1B13">
      <w:pPr>
        <w:pStyle w:val="NoSpacing"/>
        <w:numPr>
          <w:ilvl w:val="0"/>
          <w:numId w:val="2"/>
        </w:numPr>
      </w:pPr>
      <w:r>
        <w:t>A city</w:t>
      </w:r>
    </w:p>
    <w:p w:rsidR="00FF1B13" w:rsidRDefault="00FF1B13" w:rsidP="00FF1B13">
      <w:pPr>
        <w:pStyle w:val="NoSpacing"/>
        <w:numPr>
          <w:ilvl w:val="0"/>
          <w:numId w:val="2"/>
        </w:numPr>
      </w:pPr>
      <w:r>
        <w:t>Your car</w:t>
      </w:r>
    </w:p>
    <w:p w:rsidR="00FF1B13" w:rsidRDefault="00E04232" w:rsidP="00FF1B13">
      <w:pPr>
        <w:pStyle w:val="NoSpacing"/>
        <w:numPr>
          <w:ilvl w:val="0"/>
          <w:numId w:val="2"/>
        </w:numPr>
      </w:pPr>
      <w:r>
        <w:t>Your wireless provider</w:t>
      </w:r>
    </w:p>
    <w:p w:rsidR="00E04232" w:rsidRDefault="00E04232" w:rsidP="00FF1B13">
      <w:pPr>
        <w:pStyle w:val="NoSpacing"/>
        <w:numPr>
          <w:ilvl w:val="0"/>
          <w:numId w:val="2"/>
        </w:numPr>
      </w:pPr>
      <w:r>
        <w:t>A TV show</w:t>
      </w:r>
    </w:p>
    <w:p w:rsidR="00A776F2" w:rsidRDefault="00A776F2" w:rsidP="00FF1B13">
      <w:pPr>
        <w:pStyle w:val="NoSpacing"/>
        <w:numPr>
          <w:ilvl w:val="0"/>
          <w:numId w:val="2"/>
        </w:numPr>
      </w:pPr>
      <w:r>
        <w:t>Texting/cell phone</w:t>
      </w:r>
    </w:p>
    <w:p w:rsidR="00E04232" w:rsidRDefault="00E04232" w:rsidP="00FF1B13">
      <w:pPr>
        <w:pStyle w:val="NoSpacing"/>
        <w:numPr>
          <w:ilvl w:val="0"/>
          <w:numId w:val="2"/>
        </w:numPr>
      </w:pPr>
      <w:r>
        <w:t xml:space="preserve">Facebook, twitter, or any other </w:t>
      </w:r>
      <w:r w:rsidR="00CE0E03">
        <w:t>social network or web site</w:t>
      </w:r>
    </w:p>
    <w:p w:rsidR="00CE0E03" w:rsidRDefault="00CE0E03" w:rsidP="00FF1B13">
      <w:pPr>
        <w:pStyle w:val="NoSpacing"/>
        <w:numPr>
          <w:ilvl w:val="0"/>
          <w:numId w:val="2"/>
        </w:numPr>
      </w:pPr>
      <w:r>
        <w:t>Cupcakes, cookies, chips, pizza . . . any other food weakness</w:t>
      </w:r>
    </w:p>
    <w:p w:rsidR="00FE541B" w:rsidRDefault="00FE541B" w:rsidP="00FF1B13">
      <w:pPr>
        <w:pStyle w:val="NoSpacing"/>
        <w:numPr>
          <w:ilvl w:val="0"/>
          <w:numId w:val="2"/>
        </w:numPr>
      </w:pPr>
      <w:r>
        <w:t xml:space="preserve">Flappy </w:t>
      </w:r>
      <w:r w:rsidR="000B5BF0">
        <w:t>B</w:t>
      </w:r>
      <w:r>
        <w:t>ird</w:t>
      </w:r>
      <w:r w:rsidR="000B5BF0">
        <w:t>, Trivia Crack</w:t>
      </w:r>
      <w:r>
        <w:t xml:space="preserve"> . . . any other game or app that you might spend too much time on</w:t>
      </w:r>
    </w:p>
    <w:p w:rsidR="007E6C2A" w:rsidRDefault="00FE541B" w:rsidP="007E6C2A">
      <w:pPr>
        <w:pStyle w:val="NoSpacing"/>
      </w:pPr>
      <w:r w:rsidRPr="00FE541B">
        <w:rPr>
          <w:i/>
        </w:rPr>
        <w:t>You get the idea!</w:t>
      </w:r>
      <w:r w:rsidR="00714407">
        <w:t xml:space="preserve"> </w:t>
      </w:r>
    </w:p>
    <w:p w:rsidR="00714407" w:rsidRDefault="00714407" w:rsidP="007E6C2A">
      <w:pPr>
        <w:pStyle w:val="NoSpacing"/>
      </w:pPr>
    </w:p>
    <w:p w:rsidR="005B7E29" w:rsidRDefault="005B7E29" w:rsidP="007E6C2A">
      <w:pPr>
        <w:pStyle w:val="NoSpacing"/>
      </w:pPr>
    </w:p>
    <w:p w:rsidR="005B7E29" w:rsidRDefault="005B7E29" w:rsidP="007E6C2A">
      <w:pPr>
        <w:pStyle w:val="NoSpacing"/>
      </w:pPr>
    </w:p>
    <w:p w:rsidR="005B7E29" w:rsidRDefault="005B7E29" w:rsidP="007E6C2A">
      <w:pPr>
        <w:pStyle w:val="NoSpacing"/>
      </w:pPr>
    </w:p>
    <w:p w:rsidR="005B7E29" w:rsidRDefault="005B7E29" w:rsidP="007E6C2A">
      <w:pPr>
        <w:pStyle w:val="NoSpacing"/>
      </w:pPr>
    </w:p>
    <w:p w:rsidR="005B7E29" w:rsidRDefault="005B7E29" w:rsidP="007E6C2A">
      <w:pPr>
        <w:pStyle w:val="NoSpacing"/>
      </w:pPr>
    </w:p>
    <w:p w:rsidR="005B7E29" w:rsidRDefault="005B7E29" w:rsidP="007E6C2A">
      <w:pPr>
        <w:pStyle w:val="NoSpacing"/>
      </w:pPr>
    </w:p>
    <w:p w:rsidR="005B7E29" w:rsidRDefault="005B7E29" w:rsidP="007E6C2A">
      <w:pPr>
        <w:pStyle w:val="NoSpacing"/>
      </w:pPr>
    </w:p>
    <w:p w:rsidR="005B7E29" w:rsidRDefault="005B7E29" w:rsidP="007E6C2A">
      <w:pPr>
        <w:pStyle w:val="NoSpacing"/>
      </w:pPr>
    </w:p>
    <w:p w:rsidR="005B7E29" w:rsidRDefault="005B7E29" w:rsidP="007E6C2A">
      <w:pPr>
        <w:pStyle w:val="NoSpacing"/>
      </w:pPr>
    </w:p>
    <w:p w:rsidR="005B7E29" w:rsidRDefault="005B7E29" w:rsidP="007E6C2A">
      <w:pPr>
        <w:pStyle w:val="NoSpacing"/>
      </w:pPr>
    </w:p>
    <w:p w:rsidR="005B7E29" w:rsidRDefault="005B7E29" w:rsidP="007E6C2A">
      <w:pPr>
        <w:pStyle w:val="NoSpacing"/>
      </w:pPr>
    </w:p>
    <w:p w:rsidR="005B7E29" w:rsidRDefault="005B7E29" w:rsidP="007E6C2A">
      <w:pPr>
        <w:pStyle w:val="NoSpacing"/>
      </w:pPr>
    </w:p>
    <w:p w:rsidR="005B7E29" w:rsidRDefault="005B7E29" w:rsidP="007E6C2A">
      <w:pPr>
        <w:pStyle w:val="NoSpacing"/>
      </w:pPr>
    </w:p>
    <w:p w:rsidR="005B7E29" w:rsidRDefault="005B7E29" w:rsidP="007E6C2A">
      <w:pPr>
        <w:pStyle w:val="NoSpacing"/>
      </w:pPr>
    </w:p>
    <w:p w:rsidR="005B7E29" w:rsidRDefault="005B7E29" w:rsidP="007E6C2A">
      <w:pPr>
        <w:pStyle w:val="NoSpacing"/>
      </w:pPr>
    </w:p>
    <w:tbl>
      <w:tblPr>
        <w:tblStyle w:val="TableGrid"/>
        <w:tblW w:w="10885" w:type="dxa"/>
        <w:tblLayout w:type="fixed"/>
        <w:tblLook w:val="04A0" w:firstRow="1" w:lastRow="0" w:firstColumn="1" w:lastColumn="0" w:noHBand="0" w:noVBand="1"/>
      </w:tblPr>
      <w:tblGrid>
        <w:gridCol w:w="3055"/>
        <w:gridCol w:w="4410"/>
        <w:gridCol w:w="3420"/>
      </w:tblGrid>
      <w:tr w:rsidR="005B7E29" w:rsidTr="00B86B98">
        <w:tc>
          <w:tcPr>
            <w:tcW w:w="10885" w:type="dxa"/>
            <w:gridSpan w:val="3"/>
            <w:shd w:val="pct70" w:color="auto" w:fill="auto"/>
          </w:tcPr>
          <w:p w:rsidR="005B7E29" w:rsidRPr="00CB3B89" w:rsidRDefault="005B7E29" w:rsidP="000A59B5">
            <w:pPr>
              <w:pStyle w:val="NoSpacing"/>
              <w:tabs>
                <w:tab w:val="left" w:pos="2265"/>
              </w:tabs>
              <w:jc w:val="center"/>
              <w:rPr>
                <w:b/>
                <w:color w:val="FFFFFF" w:themeColor="background1"/>
              </w:rPr>
            </w:pPr>
            <w:r w:rsidRPr="00CB3B89">
              <w:rPr>
                <w:b/>
                <w:color w:val="FFFFFF" w:themeColor="background1"/>
              </w:rPr>
              <w:t>Assessment</w:t>
            </w:r>
          </w:p>
        </w:tc>
      </w:tr>
      <w:tr w:rsidR="005B7E29" w:rsidTr="005B7E29">
        <w:tc>
          <w:tcPr>
            <w:tcW w:w="3055" w:type="dxa"/>
            <w:shd w:val="clear" w:color="auto" w:fill="auto"/>
          </w:tcPr>
          <w:p w:rsidR="005B7E29" w:rsidRPr="00CB3B89" w:rsidRDefault="005B7E29" w:rsidP="005B7E29">
            <w:pPr>
              <w:pStyle w:val="NoSpacing"/>
              <w:tabs>
                <w:tab w:val="left" w:pos="2265"/>
                <w:tab w:val="left" w:pos="3210"/>
              </w:tabs>
              <w:rPr>
                <w:b/>
                <w:color w:val="FFFFFF" w:themeColor="background1"/>
              </w:rPr>
            </w:pPr>
            <w:r>
              <w:rPr>
                <w:b/>
                <w:color w:val="000000" w:themeColor="text1"/>
              </w:rPr>
              <w:t xml:space="preserve">Areas that need work </w:t>
            </w:r>
            <w:r>
              <w:rPr>
                <w:b/>
                <w:color w:val="FFFFFF" w:themeColor="background1"/>
              </w:rPr>
              <w:tab/>
            </w:r>
          </w:p>
        </w:tc>
        <w:tc>
          <w:tcPr>
            <w:tcW w:w="4410" w:type="dxa"/>
            <w:shd w:val="clear" w:color="auto" w:fill="auto"/>
          </w:tcPr>
          <w:p w:rsidR="005B7E29" w:rsidRPr="00CB3B89" w:rsidRDefault="005B7E29" w:rsidP="005B7E29">
            <w:pPr>
              <w:pStyle w:val="NoSpacing"/>
              <w:tabs>
                <w:tab w:val="left" w:pos="2265"/>
                <w:tab w:val="left" w:pos="3210"/>
              </w:tabs>
              <w:rPr>
                <w:b/>
                <w:color w:val="FFFFFF" w:themeColor="background1"/>
              </w:rPr>
            </w:pPr>
          </w:p>
        </w:tc>
        <w:tc>
          <w:tcPr>
            <w:tcW w:w="3420" w:type="dxa"/>
          </w:tcPr>
          <w:p w:rsidR="005B7E29" w:rsidRPr="005B7E29" w:rsidRDefault="005B7E29" w:rsidP="005B7E29">
            <w:pPr>
              <w:pStyle w:val="NoSpacing"/>
              <w:tabs>
                <w:tab w:val="left" w:pos="2265"/>
                <w:tab w:val="left" w:pos="3210"/>
              </w:tabs>
              <w:rPr>
                <w:b/>
              </w:rPr>
            </w:pPr>
            <w:r>
              <w:rPr>
                <w:b/>
              </w:rPr>
              <w:t>Areas of strength</w:t>
            </w:r>
          </w:p>
        </w:tc>
      </w:tr>
      <w:tr w:rsidR="005B7E29" w:rsidTr="005B7E29">
        <w:tc>
          <w:tcPr>
            <w:tcW w:w="3055" w:type="dxa"/>
          </w:tcPr>
          <w:p w:rsidR="005B7E29" w:rsidRDefault="005B7E29" w:rsidP="000A59B5">
            <w:pPr>
              <w:pStyle w:val="NoSpacing"/>
            </w:pPr>
          </w:p>
        </w:tc>
        <w:tc>
          <w:tcPr>
            <w:tcW w:w="4410" w:type="dxa"/>
          </w:tcPr>
          <w:p w:rsidR="005B7E29" w:rsidRPr="005B7E29" w:rsidRDefault="005B7E29" w:rsidP="005B7E29">
            <w:pPr>
              <w:pStyle w:val="NoSpacing"/>
              <w:ind w:left="720"/>
              <w:rPr>
                <w:b/>
              </w:rPr>
            </w:pPr>
            <w:r w:rsidRPr="005B7E29">
              <w:rPr>
                <w:b/>
              </w:rPr>
              <w:t>Purpose/Organization (10)</w:t>
            </w:r>
          </w:p>
          <w:p w:rsidR="005B7E29" w:rsidRDefault="005B7E29" w:rsidP="00CA76EB">
            <w:pPr>
              <w:pStyle w:val="NoSpacing"/>
              <w:numPr>
                <w:ilvl w:val="0"/>
                <w:numId w:val="4"/>
              </w:numPr>
            </w:pPr>
            <w:r>
              <w:t xml:space="preserve">Purposeful introduction </w:t>
            </w:r>
            <w:r>
              <w:t xml:space="preserve">(preamble) </w:t>
            </w:r>
            <w:r>
              <w:t>effectively…</w:t>
            </w:r>
          </w:p>
          <w:p w:rsidR="005B7E29" w:rsidRDefault="005B7E29" w:rsidP="00CA76EB">
            <w:pPr>
              <w:pStyle w:val="NoSpacing"/>
              <w:numPr>
                <w:ilvl w:val="1"/>
                <w:numId w:val="4"/>
              </w:numPr>
            </w:pPr>
            <w:r>
              <w:t>Engages reader’s attention</w:t>
            </w:r>
          </w:p>
          <w:p w:rsidR="005B7E29" w:rsidRDefault="005B7E29" w:rsidP="00CA76EB">
            <w:pPr>
              <w:pStyle w:val="NoSpacing"/>
              <w:numPr>
                <w:ilvl w:val="1"/>
                <w:numId w:val="4"/>
              </w:numPr>
            </w:pPr>
            <w:r>
              <w:t>Provides context</w:t>
            </w:r>
          </w:p>
          <w:p w:rsidR="005B7E29" w:rsidRDefault="005B7E29" w:rsidP="00CA76EB">
            <w:pPr>
              <w:pStyle w:val="NoSpacing"/>
              <w:numPr>
                <w:ilvl w:val="1"/>
                <w:numId w:val="4"/>
              </w:numPr>
            </w:pPr>
            <w:r>
              <w:t>Makes a claim</w:t>
            </w:r>
          </w:p>
          <w:p w:rsidR="005B7E29" w:rsidRDefault="005B7E29" w:rsidP="00CA76EB">
            <w:pPr>
              <w:pStyle w:val="NoSpacing"/>
              <w:numPr>
                <w:ilvl w:val="1"/>
                <w:numId w:val="4"/>
              </w:numPr>
            </w:pPr>
            <w:r>
              <w:t>Previews argument or suggests path to the argument</w:t>
            </w:r>
          </w:p>
          <w:p w:rsidR="005B7E29" w:rsidRDefault="005B7E29" w:rsidP="00C12F56">
            <w:pPr>
              <w:pStyle w:val="NoSpacing"/>
              <w:numPr>
                <w:ilvl w:val="0"/>
                <w:numId w:val="4"/>
              </w:numPr>
            </w:pPr>
            <w:r>
              <w:t>Argument is purposefully arranged</w:t>
            </w:r>
            <w:r w:rsidRPr="0052654F">
              <w:t xml:space="preserve"> in a logical, co</w:t>
            </w:r>
            <w:r>
              <w:t>mpelling fashion for the reader by following</w:t>
            </w:r>
            <w:r>
              <w:t xml:space="preserve"> the organizational format of the model – all five sections present</w:t>
            </w:r>
          </w:p>
          <w:p w:rsidR="005B7E29" w:rsidRDefault="005B7E29" w:rsidP="000A59B5">
            <w:pPr>
              <w:pStyle w:val="NoSpacing"/>
              <w:numPr>
                <w:ilvl w:val="0"/>
                <w:numId w:val="4"/>
              </w:numPr>
            </w:pPr>
            <w:r w:rsidRPr="0052654F">
              <w:t xml:space="preserve">Creates an effective conclusion </w:t>
            </w:r>
            <w:r>
              <w:t xml:space="preserve">(official formal declaration of independence) </w:t>
            </w:r>
            <w:r w:rsidRPr="0052654F">
              <w:t xml:space="preserve">that reinforces the claim and </w:t>
            </w:r>
            <w:r>
              <w:t>states that the decision to “break up” is final</w:t>
            </w:r>
          </w:p>
        </w:tc>
        <w:tc>
          <w:tcPr>
            <w:tcW w:w="3420" w:type="dxa"/>
          </w:tcPr>
          <w:p w:rsidR="005B7E29" w:rsidRPr="005B7E29" w:rsidRDefault="005B7E29" w:rsidP="005B7E29">
            <w:pPr>
              <w:pStyle w:val="NoSpacing"/>
              <w:ind w:left="720"/>
              <w:rPr>
                <w:b/>
              </w:rPr>
            </w:pPr>
          </w:p>
        </w:tc>
      </w:tr>
      <w:tr w:rsidR="005B7E29" w:rsidTr="005B7E29">
        <w:tc>
          <w:tcPr>
            <w:tcW w:w="3055" w:type="dxa"/>
          </w:tcPr>
          <w:p w:rsidR="005B7E29" w:rsidRDefault="005B7E29" w:rsidP="000A59B5">
            <w:pPr>
              <w:pStyle w:val="NoSpacing"/>
            </w:pPr>
          </w:p>
        </w:tc>
        <w:tc>
          <w:tcPr>
            <w:tcW w:w="4410" w:type="dxa"/>
          </w:tcPr>
          <w:p w:rsidR="005B7E29" w:rsidRPr="005B7E29" w:rsidRDefault="005B7E29" w:rsidP="005B7E29">
            <w:pPr>
              <w:pStyle w:val="NoSpacing"/>
              <w:ind w:left="720"/>
              <w:rPr>
                <w:b/>
              </w:rPr>
            </w:pPr>
            <w:r w:rsidRPr="005B7E29">
              <w:rPr>
                <w:b/>
              </w:rPr>
              <w:t>Development/Elaboration</w:t>
            </w:r>
            <w:r>
              <w:rPr>
                <w:b/>
              </w:rPr>
              <w:t xml:space="preserve"> (30)</w:t>
            </w:r>
          </w:p>
          <w:p w:rsidR="005B7E29" w:rsidRDefault="005B7E29" w:rsidP="0052654F">
            <w:pPr>
              <w:pStyle w:val="NoSpacing"/>
              <w:numPr>
                <w:ilvl w:val="0"/>
                <w:numId w:val="5"/>
              </w:numPr>
            </w:pPr>
            <w:r>
              <w:t>Supports argument with sufficient and relevant reasons/examples</w:t>
            </w:r>
          </w:p>
          <w:p w:rsidR="005B7E29" w:rsidRPr="0052654F" w:rsidRDefault="005B7E29" w:rsidP="00714407">
            <w:pPr>
              <w:pStyle w:val="NoSpacing"/>
              <w:numPr>
                <w:ilvl w:val="0"/>
                <w:numId w:val="5"/>
              </w:numPr>
            </w:pPr>
            <w:r w:rsidRPr="00714407">
              <w:t xml:space="preserve">Word choice persuades the reader </w:t>
            </w:r>
            <w:r>
              <w:t>to accept the writer’s argument</w:t>
            </w:r>
          </w:p>
        </w:tc>
        <w:tc>
          <w:tcPr>
            <w:tcW w:w="3420" w:type="dxa"/>
          </w:tcPr>
          <w:p w:rsidR="005B7E29" w:rsidRPr="005B7E29" w:rsidRDefault="005B7E29" w:rsidP="005B7E29">
            <w:pPr>
              <w:pStyle w:val="NoSpacing"/>
              <w:ind w:left="720"/>
              <w:rPr>
                <w:b/>
              </w:rPr>
            </w:pPr>
          </w:p>
        </w:tc>
      </w:tr>
      <w:tr w:rsidR="005B7E29" w:rsidTr="005B7E29">
        <w:tc>
          <w:tcPr>
            <w:tcW w:w="3055" w:type="dxa"/>
          </w:tcPr>
          <w:p w:rsidR="005B7E29" w:rsidRDefault="005B7E29" w:rsidP="000A59B5">
            <w:pPr>
              <w:pStyle w:val="NoSpacing"/>
            </w:pPr>
          </w:p>
        </w:tc>
        <w:tc>
          <w:tcPr>
            <w:tcW w:w="4410" w:type="dxa"/>
          </w:tcPr>
          <w:p w:rsidR="005B7E29" w:rsidRPr="005B7E29" w:rsidRDefault="005B7E29" w:rsidP="005B7E29">
            <w:pPr>
              <w:pStyle w:val="NoSpacing"/>
              <w:ind w:left="720"/>
              <w:rPr>
                <w:b/>
              </w:rPr>
            </w:pPr>
            <w:r w:rsidRPr="005B7E29">
              <w:rPr>
                <w:b/>
              </w:rPr>
              <w:t>Conventions (10)</w:t>
            </w:r>
          </w:p>
          <w:p w:rsidR="005B7E29" w:rsidRDefault="005B7E29" w:rsidP="000A59B5">
            <w:pPr>
              <w:pStyle w:val="NoSpacing"/>
              <w:numPr>
                <w:ilvl w:val="0"/>
                <w:numId w:val="6"/>
              </w:numPr>
            </w:pPr>
            <w:r>
              <w:t>Nearly flawless conventions (emphasis on our recent language studies)</w:t>
            </w:r>
          </w:p>
        </w:tc>
        <w:tc>
          <w:tcPr>
            <w:tcW w:w="3420" w:type="dxa"/>
          </w:tcPr>
          <w:p w:rsidR="005B7E29" w:rsidRPr="005B7E29" w:rsidRDefault="005B7E29" w:rsidP="005B7E29">
            <w:pPr>
              <w:pStyle w:val="NoSpacing"/>
              <w:ind w:left="720"/>
              <w:rPr>
                <w:b/>
              </w:rPr>
            </w:pPr>
          </w:p>
        </w:tc>
      </w:tr>
    </w:tbl>
    <w:p w:rsidR="004B7314" w:rsidRDefault="004B7314" w:rsidP="00714407">
      <w:pPr>
        <w:pStyle w:val="NoSpacing"/>
      </w:pPr>
    </w:p>
    <w:p w:rsidR="005B7E29" w:rsidRPr="005B7E29" w:rsidRDefault="005B7E29" w:rsidP="00714407">
      <w:pPr>
        <w:pStyle w:val="NoSpacing"/>
        <w:rPr>
          <w:b/>
        </w:rPr>
      </w:pPr>
      <w:r w:rsidRPr="005B7E29">
        <w:rPr>
          <w:b/>
        </w:rPr>
        <w:t xml:space="preserve">Total: </w:t>
      </w:r>
      <w:r w:rsidRPr="005B7E29">
        <w:rPr>
          <w:b/>
        </w:rPr>
        <w:tab/>
        <w:t>/50</w:t>
      </w:r>
    </w:p>
    <w:sectPr w:rsidR="005B7E29" w:rsidRPr="005B7E29" w:rsidSect="007E6C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10B01"/>
    <w:multiLevelType w:val="hybridMultilevel"/>
    <w:tmpl w:val="9E84B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347B5D"/>
    <w:multiLevelType w:val="hybridMultilevel"/>
    <w:tmpl w:val="029C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C66CB1"/>
    <w:multiLevelType w:val="hybridMultilevel"/>
    <w:tmpl w:val="42E24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425DDE"/>
    <w:multiLevelType w:val="hybridMultilevel"/>
    <w:tmpl w:val="95DC9E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4291734"/>
    <w:multiLevelType w:val="hybridMultilevel"/>
    <w:tmpl w:val="D0783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606106"/>
    <w:multiLevelType w:val="hybridMultilevel"/>
    <w:tmpl w:val="BF5C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A15"/>
    <w:rsid w:val="000B5BF0"/>
    <w:rsid w:val="00274BA5"/>
    <w:rsid w:val="00293691"/>
    <w:rsid w:val="00384E45"/>
    <w:rsid w:val="004633FA"/>
    <w:rsid w:val="004B7314"/>
    <w:rsid w:val="004E597A"/>
    <w:rsid w:val="0052654F"/>
    <w:rsid w:val="005B7E29"/>
    <w:rsid w:val="005D459F"/>
    <w:rsid w:val="0065126B"/>
    <w:rsid w:val="006D111F"/>
    <w:rsid w:val="00714407"/>
    <w:rsid w:val="00770A43"/>
    <w:rsid w:val="007E6C2A"/>
    <w:rsid w:val="00A07A15"/>
    <w:rsid w:val="00A776F2"/>
    <w:rsid w:val="00B314CF"/>
    <w:rsid w:val="00BF3F0D"/>
    <w:rsid w:val="00CA76EB"/>
    <w:rsid w:val="00CB3B89"/>
    <w:rsid w:val="00CE0E03"/>
    <w:rsid w:val="00D62531"/>
    <w:rsid w:val="00E04232"/>
    <w:rsid w:val="00EB5F0D"/>
    <w:rsid w:val="00F91162"/>
    <w:rsid w:val="00FE541B"/>
    <w:rsid w:val="00FF1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FBF795-683C-4B70-848E-F630A7A5F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53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11F"/>
    <w:pPr>
      <w:spacing w:after="0" w:line="240" w:lineRule="auto"/>
    </w:pPr>
  </w:style>
  <w:style w:type="table" w:styleId="TableGrid">
    <w:name w:val="Table Grid"/>
    <w:basedOn w:val="TableNormal"/>
    <w:uiPriority w:val="59"/>
    <w:rsid w:val="007E6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Plymouth School District</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 Ustby</dc:creator>
  <cp:keywords/>
  <dc:description/>
  <cp:lastModifiedBy>Lucas Cleary</cp:lastModifiedBy>
  <cp:revision>16</cp:revision>
  <dcterms:created xsi:type="dcterms:W3CDTF">2015-10-07T13:28:00Z</dcterms:created>
  <dcterms:modified xsi:type="dcterms:W3CDTF">2015-10-07T14:24:00Z</dcterms:modified>
</cp:coreProperties>
</file>