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1A" w:rsidRPr="00D637C4" w:rsidRDefault="00367018" w:rsidP="00D637C4">
      <w:pPr>
        <w:jc w:val="center"/>
        <w:rPr>
          <w:b/>
        </w:rPr>
      </w:pPr>
      <w:r w:rsidRPr="00D637C4">
        <w:rPr>
          <w:b/>
        </w:rPr>
        <w:t>Developing analysis in a paragraph</w:t>
      </w:r>
    </w:p>
    <w:p w:rsidR="00D637C4" w:rsidRPr="00D637C4" w:rsidRDefault="00D637C4" w:rsidP="00785C3D">
      <w:pPr>
        <w:rPr>
          <w:rFonts w:ascii="Calibri" w:eastAsia="Times New Roman" w:hAnsi="Calibri" w:cs="Times New Roman"/>
          <w:iCs/>
          <w:sz w:val="23"/>
          <w:szCs w:val="23"/>
        </w:rPr>
      </w:pPr>
      <w:r w:rsidRPr="00D637C4">
        <w:rPr>
          <w:rFonts w:ascii="Calibri" w:eastAsia="Times New Roman" w:hAnsi="Calibri" w:cs="Times New Roman"/>
          <w:iCs/>
          <w:sz w:val="23"/>
          <w:szCs w:val="23"/>
        </w:rPr>
        <w:t>Let’s assume the following is your paper’s thesis statement:</w:t>
      </w:r>
    </w:p>
    <w:p w:rsidR="00785C3D" w:rsidRPr="00D0474E" w:rsidRDefault="00785C3D" w:rsidP="00785C3D">
      <w:pPr>
        <w:rPr>
          <w:rFonts w:ascii="Calibri" w:eastAsia="Times New Roman" w:hAnsi="Calibri" w:cs="Times New Roman"/>
          <w:b/>
          <w:i/>
          <w:iCs/>
          <w:sz w:val="23"/>
          <w:szCs w:val="23"/>
        </w:rPr>
      </w:pPr>
      <w:r w:rsidRPr="00D0474E">
        <w:rPr>
          <w:rFonts w:ascii="Calibri" w:eastAsia="Times New Roman" w:hAnsi="Calibri" w:cs="Times New Roman"/>
          <w:b/>
          <w:i/>
          <w:iCs/>
          <w:sz w:val="23"/>
          <w:szCs w:val="23"/>
        </w:rPr>
        <w:t>In the novel The Adventures of Huckleberry Finn, Jim acts as a caring father figure to Huck.</w:t>
      </w:r>
    </w:p>
    <w:p w:rsidR="00367018" w:rsidRDefault="00D637C4">
      <w:r>
        <w:t>Here’s an example of how you might develop a body paragraph that helps prove the claim in the thesis statement.</w:t>
      </w:r>
      <w:r w:rsidR="00D0474E">
        <w:t xml:space="preserve">  </w:t>
      </w:r>
      <w:r w:rsidR="00D0474E" w:rsidRPr="00D0474E">
        <w:rPr>
          <w:color w:val="FF0000"/>
        </w:rPr>
        <w:t>Red  =  topic sentence</w:t>
      </w:r>
      <w:r w:rsidR="00D0474E">
        <w:t xml:space="preserve">, </w:t>
      </w:r>
      <w:r w:rsidR="00D0474E" w:rsidRPr="00D0474E">
        <w:rPr>
          <w:color w:val="0070C0"/>
        </w:rPr>
        <w:t>blue = support</w:t>
      </w:r>
      <w:r w:rsidR="00D0474E">
        <w:t xml:space="preserve">, </w:t>
      </w:r>
      <w:r w:rsidR="00D0474E" w:rsidRPr="00D0474E">
        <w:rPr>
          <w:color w:val="00B050"/>
        </w:rPr>
        <w:t>green = analysis</w:t>
      </w:r>
      <w:r w:rsidR="00D0474E">
        <w:t xml:space="preserve">, </w:t>
      </w:r>
      <w:r w:rsidR="00D0474E" w:rsidRPr="00D0474E">
        <w:rPr>
          <w:color w:val="7030A0"/>
        </w:rPr>
        <w:t>purple = clincher</w:t>
      </w:r>
    </w:p>
    <w:p w:rsidR="00D637C4" w:rsidRDefault="00785C3D">
      <w:pPr>
        <w:rPr>
          <w:rFonts w:ascii="Times New Roman" w:eastAsia="Times New Roman" w:hAnsi="Times New Roman" w:cs="Times New Roman"/>
          <w:sz w:val="24"/>
          <w:szCs w:val="24"/>
        </w:rPr>
      </w:pPr>
      <w:r w:rsidRPr="00D637C4">
        <w:rPr>
          <w:rFonts w:ascii="Calibri" w:eastAsia="Times New Roman" w:hAnsi="Calibri" w:cs="Times New Roman"/>
          <w:b/>
          <w:color w:val="000000"/>
          <w:sz w:val="23"/>
          <w:szCs w:val="23"/>
          <w:u w:val="single"/>
        </w:rPr>
        <w:t>TOPIC SENTENCE</w:t>
      </w:r>
      <w:r>
        <w:rPr>
          <w:rFonts w:ascii="Calibri" w:eastAsia="Times New Roman" w:hAnsi="Calibri" w:cs="Times New Roman"/>
          <w:color w:val="000000"/>
          <w:sz w:val="23"/>
          <w:szCs w:val="23"/>
        </w:rPr>
        <w:t xml:space="preserve"> - The topic sentence is the beginning sentence of a body paragraph.  Most often, it states a claim that supports a part of the thesis statement</w:t>
      </w:r>
      <w:r w:rsidRPr="00B212B3">
        <w:rPr>
          <w:rFonts w:ascii="Calibri" w:eastAsia="Times New Roman" w:hAnsi="Calibri" w:cs="Times New Roman"/>
          <w:color w:val="000000"/>
          <w:sz w:val="23"/>
          <w:szCs w:val="23"/>
        </w:rPr>
        <w:t>.  It introduces the topic and focus of a body paragraph.</w:t>
      </w:r>
    </w:p>
    <w:p w:rsidR="00367018" w:rsidRDefault="00367018" w:rsidP="00785C3D">
      <w:pPr>
        <w:spacing w:after="0" w:line="240" w:lineRule="auto"/>
        <w:ind w:left="720"/>
        <w:rPr>
          <w:rFonts w:ascii="Calibri" w:eastAsia="Times New Roman" w:hAnsi="Calibri" w:cs="Times New Roman"/>
          <w:i/>
          <w:iCs/>
          <w:color w:val="FF0000"/>
          <w:sz w:val="23"/>
          <w:szCs w:val="23"/>
        </w:rPr>
      </w:pPr>
      <w:r>
        <w:rPr>
          <w:rFonts w:ascii="Calibri" w:eastAsia="Times New Roman" w:hAnsi="Calibri" w:cs="Times New Roman"/>
          <w:i/>
          <w:iCs/>
          <w:color w:val="FF0000"/>
          <w:sz w:val="23"/>
          <w:szCs w:val="23"/>
        </w:rPr>
        <w:t xml:space="preserve">As they travel down the Mississippi, Jim goes out of his way to </w:t>
      </w:r>
      <w:r w:rsidR="007553E9">
        <w:rPr>
          <w:rFonts w:ascii="Calibri" w:eastAsia="Times New Roman" w:hAnsi="Calibri" w:cs="Times New Roman"/>
          <w:i/>
          <w:iCs/>
          <w:color w:val="FF0000"/>
          <w:sz w:val="23"/>
          <w:szCs w:val="23"/>
        </w:rPr>
        <w:t>provide</w:t>
      </w:r>
      <w:r>
        <w:rPr>
          <w:rFonts w:ascii="Calibri" w:eastAsia="Times New Roman" w:hAnsi="Calibri" w:cs="Times New Roman"/>
          <w:i/>
          <w:iCs/>
          <w:color w:val="FF0000"/>
          <w:sz w:val="23"/>
          <w:szCs w:val="23"/>
        </w:rPr>
        <w:t xml:space="preserve"> comfort for Huck</w:t>
      </w:r>
      <w:r w:rsidRPr="00B212B3">
        <w:rPr>
          <w:rFonts w:ascii="Calibri" w:eastAsia="Times New Roman" w:hAnsi="Calibri" w:cs="Times New Roman"/>
          <w:i/>
          <w:iCs/>
          <w:color w:val="FF0000"/>
          <w:sz w:val="23"/>
          <w:szCs w:val="23"/>
        </w:rPr>
        <w:t>.</w:t>
      </w:r>
    </w:p>
    <w:p w:rsidR="00367018" w:rsidRDefault="00367018" w:rsidP="00367018">
      <w:pPr>
        <w:spacing w:after="0" w:line="240" w:lineRule="auto"/>
        <w:rPr>
          <w:rFonts w:ascii="Calibri" w:eastAsia="Times New Roman" w:hAnsi="Calibri" w:cs="Times New Roman"/>
          <w:i/>
          <w:iCs/>
          <w:color w:val="FF0000"/>
          <w:sz w:val="23"/>
          <w:szCs w:val="23"/>
        </w:rPr>
      </w:pPr>
    </w:p>
    <w:p w:rsidR="00785C3D" w:rsidRDefault="00785C3D" w:rsidP="00785C3D">
      <w:r>
        <w:t xml:space="preserve">Let’s say this is your topic sentence.  Awesome.  Now you’ll need to provide examples </w:t>
      </w:r>
      <w:r w:rsidR="005A0D10">
        <w:t xml:space="preserve">(support) </w:t>
      </w:r>
      <w:r>
        <w:t>from the text that show Jim treating Huck like a son.  Then, you’ll need to show how the actions you cite prove your claim</w:t>
      </w:r>
      <w:r w:rsidR="00D637C4">
        <w:t>.  Finally, you’ll need to wrap up the paragraph before transitioning to the idea of the next paragraph.</w:t>
      </w:r>
    </w:p>
    <w:p w:rsidR="00785C3D" w:rsidRDefault="00785C3D" w:rsidP="00785C3D">
      <w:r w:rsidRPr="00D637C4">
        <w:rPr>
          <w:b/>
          <w:u w:val="single"/>
        </w:rPr>
        <w:t>SUPPORT</w:t>
      </w:r>
      <w:r>
        <w:t xml:space="preserve"> – This usually consists of quotations, paraphrasing, or summarizing from the text</w:t>
      </w:r>
      <w:r w:rsidR="005A0D10">
        <w:t xml:space="preserve">.  </w:t>
      </w:r>
    </w:p>
    <w:p w:rsidR="005A0D10" w:rsidRDefault="005A0D10" w:rsidP="005A0D10">
      <w:pPr>
        <w:spacing w:after="0" w:line="240" w:lineRule="auto"/>
        <w:ind w:left="720"/>
        <w:rPr>
          <w:rFonts w:ascii="Calibri" w:eastAsia="Times New Roman" w:hAnsi="Calibri" w:cs="Times New Roman"/>
          <w:i/>
          <w:iCs/>
          <w:color w:val="4F81BD" w:themeColor="accent1"/>
          <w:sz w:val="23"/>
          <w:szCs w:val="23"/>
        </w:rPr>
      </w:pPr>
      <w:r>
        <w:rPr>
          <w:rFonts w:ascii="Calibri" w:eastAsia="Times New Roman" w:hAnsi="Calibri" w:cs="Times New Roman"/>
          <w:i/>
          <w:iCs/>
          <w:color w:val="FF0000"/>
          <w:sz w:val="23"/>
          <w:szCs w:val="23"/>
        </w:rPr>
        <w:t xml:space="preserve">As they travel down the Mississippi, Jim goes out of his way to </w:t>
      </w:r>
      <w:r w:rsidR="007553E9">
        <w:rPr>
          <w:rFonts w:ascii="Calibri" w:eastAsia="Times New Roman" w:hAnsi="Calibri" w:cs="Times New Roman"/>
          <w:i/>
          <w:iCs/>
          <w:color w:val="FF0000"/>
          <w:sz w:val="23"/>
          <w:szCs w:val="23"/>
        </w:rPr>
        <w:t>provide</w:t>
      </w:r>
      <w:r>
        <w:rPr>
          <w:rFonts w:ascii="Calibri" w:eastAsia="Times New Roman" w:hAnsi="Calibri" w:cs="Times New Roman"/>
          <w:i/>
          <w:iCs/>
          <w:color w:val="FF0000"/>
          <w:sz w:val="23"/>
          <w:szCs w:val="23"/>
        </w:rPr>
        <w:t xml:space="preserve"> comfort for Huck</w:t>
      </w:r>
      <w:r w:rsidRPr="00B212B3">
        <w:rPr>
          <w:rFonts w:ascii="Calibri" w:eastAsia="Times New Roman" w:hAnsi="Calibri" w:cs="Times New Roman"/>
          <w:i/>
          <w:iCs/>
          <w:color w:val="FF0000"/>
          <w:sz w:val="23"/>
          <w:szCs w:val="23"/>
        </w:rPr>
        <w:t>.</w:t>
      </w:r>
      <w:r>
        <w:rPr>
          <w:rFonts w:ascii="Calibri" w:eastAsia="Times New Roman" w:hAnsi="Calibri" w:cs="Times New Roman"/>
          <w:i/>
          <w:iCs/>
          <w:color w:val="FF0000"/>
          <w:sz w:val="23"/>
          <w:szCs w:val="23"/>
        </w:rPr>
        <w:t xml:space="preserve">  </w:t>
      </w:r>
      <w:r w:rsidRPr="005A0D10">
        <w:rPr>
          <w:rFonts w:ascii="Calibri" w:eastAsia="Times New Roman" w:hAnsi="Calibri" w:cs="Times New Roman"/>
          <w:i/>
          <w:iCs/>
          <w:color w:val="4F81BD" w:themeColor="accent1"/>
          <w:sz w:val="23"/>
          <w:szCs w:val="23"/>
        </w:rPr>
        <w:t xml:space="preserve">For instance, </w:t>
      </w:r>
      <w:r w:rsidR="00861433">
        <w:rPr>
          <w:rFonts w:ascii="Calibri" w:eastAsia="Times New Roman" w:hAnsi="Calibri" w:cs="Times New Roman"/>
          <w:i/>
          <w:iCs/>
          <w:color w:val="4F81BD" w:themeColor="accent1"/>
          <w:sz w:val="23"/>
          <w:szCs w:val="23"/>
        </w:rPr>
        <w:t xml:space="preserve">when Huck is sleepy during his watch shift, he states, “I was pretty sleepy by that time, so Jim he said he would stand the first half of it for me; he </w:t>
      </w:r>
      <w:r w:rsidR="007553E9">
        <w:rPr>
          <w:rFonts w:ascii="Calibri" w:eastAsia="Times New Roman" w:hAnsi="Calibri" w:cs="Times New Roman"/>
          <w:i/>
          <w:iCs/>
          <w:color w:val="4F81BD" w:themeColor="accent1"/>
          <w:sz w:val="23"/>
          <w:szCs w:val="23"/>
        </w:rPr>
        <w:t>was always mighty good that way</w:t>
      </w:r>
      <w:r w:rsidR="00861433">
        <w:rPr>
          <w:rFonts w:ascii="Calibri" w:eastAsia="Times New Roman" w:hAnsi="Calibri" w:cs="Times New Roman"/>
          <w:i/>
          <w:iCs/>
          <w:color w:val="4F81BD" w:themeColor="accent1"/>
          <w:sz w:val="23"/>
          <w:szCs w:val="23"/>
        </w:rPr>
        <w:t>”</w:t>
      </w:r>
      <w:r w:rsidR="007553E9">
        <w:rPr>
          <w:rFonts w:ascii="Calibri" w:eastAsia="Times New Roman" w:hAnsi="Calibri" w:cs="Times New Roman"/>
          <w:i/>
          <w:iCs/>
          <w:color w:val="4F81BD" w:themeColor="accent1"/>
          <w:sz w:val="23"/>
          <w:szCs w:val="23"/>
        </w:rPr>
        <w:t xml:space="preserve"> (Twain 124).</w:t>
      </w:r>
      <w:r w:rsidR="00861433">
        <w:rPr>
          <w:rFonts w:ascii="Calibri" w:eastAsia="Times New Roman" w:hAnsi="Calibri" w:cs="Times New Roman"/>
          <w:i/>
          <w:iCs/>
          <w:color w:val="4F81BD" w:themeColor="accent1"/>
          <w:sz w:val="23"/>
          <w:szCs w:val="23"/>
        </w:rPr>
        <w:t xml:space="preserve">  Later, as Huck struggles with his conscience, he </w:t>
      </w:r>
      <w:r w:rsidR="0085724A">
        <w:rPr>
          <w:rFonts w:ascii="Calibri" w:eastAsia="Times New Roman" w:hAnsi="Calibri" w:cs="Times New Roman"/>
          <w:i/>
          <w:iCs/>
          <w:color w:val="4F81BD" w:themeColor="accent1"/>
          <w:sz w:val="23"/>
          <w:szCs w:val="23"/>
        </w:rPr>
        <w:t xml:space="preserve">warmly </w:t>
      </w:r>
      <w:r w:rsidR="00861433">
        <w:rPr>
          <w:rFonts w:ascii="Calibri" w:eastAsia="Times New Roman" w:hAnsi="Calibri" w:cs="Times New Roman"/>
          <w:i/>
          <w:iCs/>
          <w:color w:val="4F81BD" w:themeColor="accent1"/>
          <w:sz w:val="23"/>
          <w:szCs w:val="23"/>
        </w:rPr>
        <w:t>recalls Jim’</w:t>
      </w:r>
      <w:r w:rsidR="0085724A">
        <w:rPr>
          <w:rFonts w:ascii="Calibri" w:eastAsia="Times New Roman" w:hAnsi="Calibri" w:cs="Times New Roman"/>
          <w:i/>
          <w:iCs/>
          <w:color w:val="4F81BD" w:themeColor="accent1"/>
          <w:sz w:val="23"/>
          <w:szCs w:val="23"/>
        </w:rPr>
        <w:t>s constant presence</w:t>
      </w:r>
      <w:r w:rsidR="00861433">
        <w:rPr>
          <w:rFonts w:ascii="Calibri" w:eastAsia="Times New Roman" w:hAnsi="Calibri" w:cs="Times New Roman"/>
          <w:i/>
          <w:iCs/>
          <w:color w:val="4F81BD" w:themeColor="accent1"/>
          <w:sz w:val="23"/>
          <w:szCs w:val="23"/>
        </w:rPr>
        <w:t xml:space="preserve"> </w:t>
      </w:r>
      <w:r w:rsidR="0085724A">
        <w:rPr>
          <w:rFonts w:ascii="Calibri" w:eastAsia="Times New Roman" w:hAnsi="Calibri" w:cs="Times New Roman"/>
          <w:i/>
          <w:iCs/>
          <w:color w:val="4F81BD" w:themeColor="accent1"/>
          <w:sz w:val="23"/>
          <w:szCs w:val="23"/>
        </w:rPr>
        <w:t xml:space="preserve">as they floated along, talking, singing, and laughing (Twain </w:t>
      </w:r>
      <w:r w:rsidR="007553E9">
        <w:rPr>
          <w:rFonts w:ascii="Calibri" w:eastAsia="Times New Roman" w:hAnsi="Calibri" w:cs="Times New Roman"/>
          <w:i/>
          <w:iCs/>
          <w:color w:val="4F81BD" w:themeColor="accent1"/>
          <w:sz w:val="23"/>
          <w:szCs w:val="23"/>
        </w:rPr>
        <w:t>206</w:t>
      </w:r>
      <w:r w:rsidR="0085724A">
        <w:rPr>
          <w:rFonts w:ascii="Calibri" w:eastAsia="Times New Roman" w:hAnsi="Calibri" w:cs="Times New Roman"/>
          <w:i/>
          <w:iCs/>
          <w:color w:val="4F81BD" w:themeColor="accent1"/>
          <w:sz w:val="23"/>
          <w:szCs w:val="23"/>
        </w:rPr>
        <w:t>)</w:t>
      </w:r>
      <w:r w:rsidR="007553E9">
        <w:rPr>
          <w:rFonts w:ascii="Calibri" w:eastAsia="Times New Roman" w:hAnsi="Calibri" w:cs="Times New Roman"/>
          <w:i/>
          <w:iCs/>
          <w:color w:val="4F81BD" w:themeColor="accent1"/>
          <w:sz w:val="23"/>
          <w:szCs w:val="23"/>
        </w:rPr>
        <w:t xml:space="preserve">.  </w:t>
      </w:r>
    </w:p>
    <w:p w:rsidR="007553E9" w:rsidRDefault="007553E9" w:rsidP="005A0D10">
      <w:pPr>
        <w:spacing w:after="0" w:line="240" w:lineRule="auto"/>
        <w:ind w:left="720"/>
        <w:rPr>
          <w:rFonts w:ascii="Calibri" w:eastAsia="Times New Roman" w:hAnsi="Calibri" w:cs="Times New Roman"/>
          <w:i/>
          <w:iCs/>
          <w:color w:val="4F81BD" w:themeColor="accent1"/>
          <w:sz w:val="23"/>
          <w:szCs w:val="23"/>
        </w:rPr>
      </w:pPr>
    </w:p>
    <w:p w:rsidR="007553E9" w:rsidRPr="007553E9" w:rsidRDefault="007553E9" w:rsidP="007553E9">
      <w:pPr>
        <w:spacing w:after="0" w:line="240" w:lineRule="auto"/>
        <w:rPr>
          <w:rFonts w:ascii="Calibri" w:eastAsia="Times New Roman" w:hAnsi="Calibri" w:cs="Times New Roman"/>
          <w:iCs/>
          <w:sz w:val="23"/>
          <w:szCs w:val="23"/>
        </w:rPr>
      </w:pPr>
      <w:r>
        <w:rPr>
          <w:rFonts w:ascii="Calibri" w:eastAsia="Times New Roman" w:hAnsi="Calibri" w:cs="Times New Roman"/>
          <w:iCs/>
          <w:sz w:val="23"/>
          <w:szCs w:val="23"/>
        </w:rPr>
        <w:t xml:space="preserve">ANALYSIS – Here is where </w:t>
      </w:r>
      <w:r w:rsidR="0045595B">
        <w:rPr>
          <w:rFonts w:ascii="Calibri" w:eastAsia="Times New Roman" w:hAnsi="Calibri" w:cs="Times New Roman"/>
          <w:iCs/>
          <w:sz w:val="23"/>
          <w:szCs w:val="23"/>
        </w:rPr>
        <w:t xml:space="preserve">you show </w:t>
      </w:r>
      <w:r>
        <w:rPr>
          <w:rFonts w:ascii="Calibri" w:eastAsia="Times New Roman" w:hAnsi="Calibri" w:cs="Times New Roman"/>
          <w:iCs/>
          <w:sz w:val="23"/>
          <w:szCs w:val="23"/>
        </w:rPr>
        <w:t>your readers how you want them to underst</w:t>
      </w:r>
      <w:r w:rsidR="0045595B">
        <w:rPr>
          <w:rFonts w:ascii="Calibri" w:eastAsia="Times New Roman" w:hAnsi="Calibri" w:cs="Times New Roman"/>
          <w:iCs/>
          <w:sz w:val="23"/>
          <w:szCs w:val="23"/>
        </w:rPr>
        <w:t xml:space="preserve">and the support you’ve provided; don’t assume everyone will interpret your support the same way you have.  </w:t>
      </w:r>
    </w:p>
    <w:p w:rsidR="005A0D10" w:rsidRDefault="005A0D10" w:rsidP="005A0D10">
      <w:pPr>
        <w:ind w:left="720"/>
      </w:pPr>
    </w:p>
    <w:p w:rsidR="001B058F" w:rsidRDefault="0045595B" w:rsidP="008B6336">
      <w:pPr>
        <w:spacing w:after="0" w:line="240" w:lineRule="auto"/>
        <w:ind w:left="720"/>
        <w:rPr>
          <w:rFonts w:ascii="Calibri" w:eastAsia="Times New Roman" w:hAnsi="Calibri" w:cs="Times New Roman"/>
          <w:i/>
          <w:iCs/>
          <w:color w:val="00B050"/>
          <w:sz w:val="23"/>
          <w:szCs w:val="23"/>
        </w:rPr>
      </w:pPr>
      <w:r>
        <w:rPr>
          <w:rFonts w:ascii="Calibri" w:eastAsia="Times New Roman" w:hAnsi="Calibri" w:cs="Times New Roman"/>
          <w:i/>
          <w:iCs/>
          <w:color w:val="FF0000"/>
          <w:sz w:val="23"/>
          <w:szCs w:val="23"/>
        </w:rPr>
        <w:t>As they travel down the Mississippi, Jim goes out of his way to provide comfort for Huck</w:t>
      </w:r>
      <w:r w:rsidRPr="00B212B3">
        <w:rPr>
          <w:rFonts w:ascii="Calibri" w:eastAsia="Times New Roman" w:hAnsi="Calibri" w:cs="Times New Roman"/>
          <w:i/>
          <w:iCs/>
          <w:color w:val="FF0000"/>
          <w:sz w:val="23"/>
          <w:szCs w:val="23"/>
        </w:rPr>
        <w:t>.</w:t>
      </w:r>
      <w:r>
        <w:rPr>
          <w:rFonts w:ascii="Calibri" w:eastAsia="Times New Roman" w:hAnsi="Calibri" w:cs="Times New Roman"/>
          <w:i/>
          <w:iCs/>
          <w:color w:val="FF0000"/>
          <w:sz w:val="23"/>
          <w:szCs w:val="23"/>
        </w:rPr>
        <w:t xml:space="preserve">  </w:t>
      </w:r>
      <w:r w:rsidRPr="005A0D10">
        <w:rPr>
          <w:rFonts w:ascii="Calibri" w:eastAsia="Times New Roman" w:hAnsi="Calibri" w:cs="Times New Roman"/>
          <w:i/>
          <w:iCs/>
          <w:color w:val="4F81BD" w:themeColor="accent1"/>
          <w:sz w:val="23"/>
          <w:szCs w:val="23"/>
        </w:rPr>
        <w:t xml:space="preserve">For instance, </w:t>
      </w:r>
      <w:r>
        <w:rPr>
          <w:rFonts w:ascii="Calibri" w:eastAsia="Times New Roman" w:hAnsi="Calibri" w:cs="Times New Roman"/>
          <w:i/>
          <w:iCs/>
          <w:color w:val="4F81BD" w:themeColor="accent1"/>
          <w:sz w:val="23"/>
          <w:szCs w:val="23"/>
        </w:rPr>
        <w:t xml:space="preserve">when Huck is sleepy during his watch shift, he states, “I was pretty sleepy by that time, so Jim he said he would stand the first half of it for me; he was always mighty good that way” (Twain 124). </w:t>
      </w:r>
      <w:r>
        <w:rPr>
          <w:rFonts w:ascii="Calibri" w:eastAsia="Times New Roman" w:hAnsi="Calibri" w:cs="Times New Roman"/>
          <w:i/>
          <w:iCs/>
          <w:color w:val="00B050"/>
          <w:sz w:val="23"/>
          <w:szCs w:val="23"/>
        </w:rPr>
        <w:t>Placing a priority on Huck’s comfort by this action, Jim</w:t>
      </w:r>
      <w:r w:rsidR="0010733B">
        <w:rPr>
          <w:rFonts w:ascii="Calibri" w:eastAsia="Times New Roman" w:hAnsi="Calibri" w:cs="Times New Roman"/>
          <w:i/>
          <w:iCs/>
          <w:color w:val="00B050"/>
          <w:sz w:val="23"/>
          <w:szCs w:val="23"/>
        </w:rPr>
        <w:t xml:space="preserve"> shows the selflessness of a caring father.</w:t>
      </w:r>
      <w:r>
        <w:rPr>
          <w:rFonts w:ascii="Calibri" w:eastAsia="Times New Roman" w:hAnsi="Calibri" w:cs="Times New Roman"/>
          <w:i/>
          <w:iCs/>
          <w:color w:val="00B050"/>
          <w:sz w:val="23"/>
          <w:szCs w:val="23"/>
        </w:rPr>
        <w:t xml:space="preserve"> </w:t>
      </w:r>
      <w:r>
        <w:rPr>
          <w:rFonts w:ascii="Calibri" w:eastAsia="Times New Roman" w:hAnsi="Calibri" w:cs="Times New Roman"/>
          <w:i/>
          <w:iCs/>
          <w:color w:val="4F81BD" w:themeColor="accent1"/>
          <w:sz w:val="23"/>
          <w:szCs w:val="23"/>
        </w:rPr>
        <w:t xml:space="preserve"> Later, as Huck struggles with his conscience, he warmly recalls Jim’s constant presence as they floated along, talking, singing, and laughing (Twain 206)</w:t>
      </w:r>
      <w:r w:rsidR="003D71C3">
        <w:rPr>
          <w:rFonts w:ascii="Calibri" w:eastAsia="Times New Roman" w:hAnsi="Calibri" w:cs="Times New Roman"/>
          <w:i/>
          <w:iCs/>
          <w:color w:val="4F81BD" w:themeColor="accent1"/>
          <w:sz w:val="23"/>
          <w:szCs w:val="23"/>
        </w:rPr>
        <w:t xml:space="preserve">. </w:t>
      </w:r>
      <w:r w:rsidR="003D71C3">
        <w:rPr>
          <w:rFonts w:ascii="Calibri" w:eastAsia="Times New Roman" w:hAnsi="Calibri" w:cs="Times New Roman"/>
          <w:i/>
          <w:iCs/>
          <w:color w:val="00B050"/>
          <w:sz w:val="23"/>
          <w:szCs w:val="23"/>
        </w:rPr>
        <w:t xml:space="preserve">Huck looks upon these memories as </w:t>
      </w:r>
      <w:r w:rsidR="008715F6">
        <w:rPr>
          <w:rFonts w:ascii="Calibri" w:eastAsia="Times New Roman" w:hAnsi="Calibri" w:cs="Times New Roman"/>
          <w:i/>
          <w:iCs/>
          <w:color w:val="00B050"/>
          <w:sz w:val="23"/>
          <w:szCs w:val="23"/>
        </w:rPr>
        <w:t>fondly as</w:t>
      </w:r>
      <w:r w:rsidR="002379C0">
        <w:rPr>
          <w:rFonts w:ascii="Calibri" w:eastAsia="Times New Roman" w:hAnsi="Calibri" w:cs="Times New Roman"/>
          <w:i/>
          <w:iCs/>
          <w:color w:val="00B050"/>
          <w:sz w:val="23"/>
          <w:szCs w:val="23"/>
        </w:rPr>
        <w:t xml:space="preserve"> a child </w:t>
      </w:r>
      <w:r w:rsidR="003D71C3">
        <w:rPr>
          <w:rFonts w:ascii="Calibri" w:eastAsia="Times New Roman" w:hAnsi="Calibri" w:cs="Times New Roman"/>
          <w:i/>
          <w:iCs/>
          <w:color w:val="00B050"/>
          <w:sz w:val="23"/>
          <w:szCs w:val="23"/>
        </w:rPr>
        <w:t xml:space="preserve">recalling </w:t>
      </w:r>
      <w:r w:rsidR="008715F6">
        <w:rPr>
          <w:rFonts w:ascii="Calibri" w:eastAsia="Times New Roman" w:hAnsi="Calibri" w:cs="Times New Roman"/>
          <w:i/>
          <w:iCs/>
          <w:color w:val="00B050"/>
          <w:sz w:val="23"/>
          <w:szCs w:val="23"/>
        </w:rPr>
        <w:t xml:space="preserve">the enjoyment of </w:t>
      </w:r>
      <w:r w:rsidR="006F62DE">
        <w:rPr>
          <w:rFonts w:ascii="Calibri" w:eastAsia="Times New Roman" w:hAnsi="Calibri" w:cs="Times New Roman"/>
          <w:i/>
          <w:iCs/>
          <w:color w:val="00B050"/>
          <w:sz w:val="23"/>
          <w:szCs w:val="23"/>
        </w:rPr>
        <w:t>his first fishing trip with his father</w:t>
      </w:r>
      <w:r w:rsidR="002379C0">
        <w:rPr>
          <w:rFonts w:ascii="Calibri" w:eastAsia="Times New Roman" w:hAnsi="Calibri" w:cs="Times New Roman"/>
          <w:i/>
          <w:iCs/>
          <w:color w:val="00B050"/>
          <w:sz w:val="23"/>
          <w:szCs w:val="23"/>
        </w:rPr>
        <w:t xml:space="preserve">.  </w:t>
      </w:r>
      <w:r w:rsidR="008B6336">
        <w:rPr>
          <w:rFonts w:ascii="Calibri" w:eastAsia="Times New Roman" w:hAnsi="Calibri" w:cs="Times New Roman"/>
          <w:i/>
          <w:iCs/>
          <w:color w:val="00B050"/>
          <w:sz w:val="23"/>
          <w:szCs w:val="23"/>
        </w:rPr>
        <w:t>These comforting, fatherly actions were so significant to Huck that r</w:t>
      </w:r>
      <w:r w:rsidR="006F62DE">
        <w:rPr>
          <w:rFonts w:ascii="Calibri" w:eastAsia="Times New Roman" w:hAnsi="Calibri" w:cs="Times New Roman"/>
          <w:i/>
          <w:iCs/>
          <w:color w:val="00B050"/>
          <w:sz w:val="23"/>
          <w:szCs w:val="23"/>
        </w:rPr>
        <w:t xml:space="preserve">emembering </w:t>
      </w:r>
      <w:r w:rsidR="008B6336">
        <w:rPr>
          <w:rFonts w:ascii="Calibri" w:eastAsia="Times New Roman" w:hAnsi="Calibri" w:cs="Times New Roman"/>
          <w:i/>
          <w:iCs/>
          <w:color w:val="00B050"/>
          <w:sz w:val="23"/>
          <w:szCs w:val="23"/>
        </w:rPr>
        <w:t xml:space="preserve">them led him to abandon all doubts about helping Jim escape. </w:t>
      </w:r>
    </w:p>
    <w:p w:rsidR="001B058F" w:rsidRDefault="001B058F" w:rsidP="008B6336">
      <w:pPr>
        <w:spacing w:after="0" w:line="240" w:lineRule="auto"/>
        <w:ind w:left="720"/>
        <w:rPr>
          <w:rFonts w:ascii="Calibri" w:eastAsia="Times New Roman" w:hAnsi="Calibri" w:cs="Times New Roman"/>
          <w:i/>
          <w:iCs/>
          <w:color w:val="00B050"/>
          <w:sz w:val="23"/>
          <w:szCs w:val="23"/>
        </w:rPr>
      </w:pPr>
    </w:p>
    <w:p w:rsidR="001B058F" w:rsidRDefault="001B058F" w:rsidP="008B6336">
      <w:pPr>
        <w:spacing w:after="0" w:line="240" w:lineRule="auto"/>
        <w:ind w:left="720"/>
        <w:rPr>
          <w:rFonts w:ascii="Calibri" w:eastAsia="Times New Roman" w:hAnsi="Calibri" w:cs="Times New Roman"/>
          <w:i/>
          <w:iCs/>
          <w:color w:val="00B050"/>
          <w:sz w:val="23"/>
          <w:szCs w:val="23"/>
        </w:rPr>
      </w:pPr>
    </w:p>
    <w:p w:rsidR="001B058F" w:rsidRDefault="001B058F" w:rsidP="001B058F">
      <w:pPr>
        <w:spacing w:after="0" w:line="240" w:lineRule="auto"/>
        <w:rPr>
          <w:rFonts w:ascii="Calibri" w:hAnsi="Calibri"/>
          <w:i/>
          <w:iCs/>
          <w:color w:val="7030A0"/>
          <w:sz w:val="23"/>
          <w:szCs w:val="23"/>
        </w:rPr>
      </w:pPr>
    </w:p>
    <w:p w:rsidR="001B058F" w:rsidRDefault="001B058F" w:rsidP="001B058F">
      <w:pPr>
        <w:spacing w:after="0" w:line="240" w:lineRule="auto"/>
        <w:rPr>
          <w:rFonts w:ascii="Calibri" w:eastAsia="Times New Roman" w:hAnsi="Calibri" w:cs="Times New Roman"/>
          <w:iCs/>
          <w:sz w:val="23"/>
          <w:szCs w:val="23"/>
        </w:rPr>
      </w:pPr>
      <w:r>
        <w:rPr>
          <w:rFonts w:ascii="Calibri" w:eastAsia="Times New Roman" w:hAnsi="Calibri" w:cs="Times New Roman"/>
          <w:iCs/>
          <w:sz w:val="23"/>
          <w:szCs w:val="23"/>
        </w:rPr>
        <w:lastRenderedPageBreak/>
        <w:t>CLINCHER – The clincher serves two main purposes.  First, it offers closure for the paragraph by summing up the paragraph’s contents without repeating the wording of the topic sentence.  Second, it acts as a transition to the next paragraph.</w:t>
      </w:r>
    </w:p>
    <w:p w:rsidR="00D637C4" w:rsidRDefault="00D637C4" w:rsidP="001B058F">
      <w:pPr>
        <w:spacing w:after="0" w:line="240" w:lineRule="auto"/>
        <w:rPr>
          <w:rFonts w:ascii="Calibri" w:eastAsia="Times New Roman" w:hAnsi="Calibri" w:cs="Times New Roman"/>
          <w:iCs/>
          <w:sz w:val="23"/>
          <w:szCs w:val="23"/>
        </w:rPr>
      </w:pPr>
    </w:p>
    <w:p w:rsidR="00D0474E" w:rsidRDefault="00D0474E" w:rsidP="001B058F">
      <w:pPr>
        <w:spacing w:after="0" w:line="240" w:lineRule="auto"/>
        <w:rPr>
          <w:rFonts w:ascii="Calibri" w:eastAsia="Times New Roman" w:hAnsi="Calibri" w:cs="Times New Roman"/>
          <w:iCs/>
          <w:sz w:val="23"/>
          <w:szCs w:val="23"/>
        </w:rPr>
      </w:pPr>
      <w:r>
        <w:rPr>
          <w:rFonts w:ascii="Calibri" w:eastAsia="Times New Roman" w:hAnsi="Calibri" w:cs="Times New Roman"/>
          <w:iCs/>
          <w:sz w:val="23"/>
          <w:szCs w:val="23"/>
        </w:rPr>
        <w:t>With the clincher added, here is what your finished paragraph might look like:</w:t>
      </w:r>
    </w:p>
    <w:p w:rsidR="00D0474E" w:rsidRDefault="00D0474E" w:rsidP="001B058F">
      <w:pPr>
        <w:spacing w:after="0" w:line="240" w:lineRule="auto"/>
        <w:rPr>
          <w:rFonts w:ascii="Calibri" w:eastAsia="Times New Roman" w:hAnsi="Calibri" w:cs="Times New Roman"/>
          <w:iCs/>
          <w:sz w:val="23"/>
          <w:szCs w:val="23"/>
        </w:rPr>
      </w:pPr>
    </w:p>
    <w:p w:rsidR="001B058F" w:rsidRPr="00D0474E" w:rsidRDefault="00D637C4" w:rsidP="00D637C4">
      <w:pPr>
        <w:spacing w:after="0" w:line="240" w:lineRule="auto"/>
        <w:ind w:left="720"/>
        <w:rPr>
          <w:rFonts w:ascii="Calibri" w:hAnsi="Calibri"/>
          <w:b/>
          <w:i/>
          <w:iCs/>
          <w:color w:val="7030A0"/>
          <w:sz w:val="23"/>
          <w:szCs w:val="23"/>
        </w:rPr>
      </w:pPr>
      <w:r w:rsidRPr="00D0474E">
        <w:rPr>
          <w:rFonts w:ascii="Calibri" w:eastAsia="Times New Roman" w:hAnsi="Calibri" w:cs="Times New Roman"/>
          <w:b/>
          <w:i/>
          <w:iCs/>
          <w:color w:val="FF0000"/>
          <w:sz w:val="23"/>
          <w:szCs w:val="23"/>
        </w:rPr>
        <w:t xml:space="preserve">As they travel down the Mississippi, Jim goes out of his way to provide comfort for Huck.  </w:t>
      </w:r>
      <w:r w:rsidRPr="00D0474E">
        <w:rPr>
          <w:rFonts w:ascii="Calibri" w:eastAsia="Times New Roman" w:hAnsi="Calibri" w:cs="Times New Roman"/>
          <w:b/>
          <w:i/>
          <w:iCs/>
          <w:color w:val="4F81BD" w:themeColor="accent1"/>
          <w:sz w:val="23"/>
          <w:szCs w:val="23"/>
        </w:rPr>
        <w:t xml:space="preserve">For instance, when Huck is sleepy during his watch shift, he states, “I was pretty sleepy by that time, so Jim he said he would stand the first half of it for me; he was always mighty good that way” (Twain 124). </w:t>
      </w:r>
      <w:r w:rsidRPr="00D0474E">
        <w:rPr>
          <w:rFonts w:ascii="Calibri" w:eastAsia="Times New Roman" w:hAnsi="Calibri" w:cs="Times New Roman"/>
          <w:b/>
          <w:i/>
          <w:iCs/>
          <w:color w:val="00B050"/>
          <w:sz w:val="23"/>
          <w:szCs w:val="23"/>
        </w:rPr>
        <w:t xml:space="preserve">Placing a priority on Huck’s comfort by this action, Jim shows the selflessness of a caring father. </w:t>
      </w:r>
      <w:r w:rsidRPr="00D0474E">
        <w:rPr>
          <w:rFonts w:ascii="Calibri" w:eastAsia="Times New Roman" w:hAnsi="Calibri" w:cs="Times New Roman"/>
          <w:b/>
          <w:i/>
          <w:iCs/>
          <w:color w:val="4F81BD" w:themeColor="accent1"/>
          <w:sz w:val="23"/>
          <w:szCs w:val="23"/>
        </w:rPr>
        <w:t xml:space="preserve"> Later, as Huck struggles with his conscience, he warmly recalls Jim’s constant presence </w:t>
      </w:r>
      <w:r w:rsidR="00D0474E">
        <w:rPr>
          <w:rFonts w:ascii="Calibri" w:eastAsia="Times New Roman" w:hAnsi="Calibri" w:cs="Times New Roman"/>
          <w:b/>
          <w:i/>
          <w:iCs/>
          <w:color w:val="4F81BD" w:themeColor="accent1"/>
          <w:sz w:val="23"/>
          <w:szCs w:val="23"/>
        </w:rPr>
        <w:t>as they float</w:t>
      </w:r>
      <w:r w:rsidRPr="00D0474E">
        <w:rPr>
          <w:rFonts w:ascii="Calibri" w:eastAsia="Times New Roman" w:hAnsi="Calibri" w:cs="Times New Roman"/>
          <w:b/>
          <w:i/>
          <w:iCs/>
          <w:color w:val="4F81BD" w:themeColor="accent1"/>
          <w:sz w:val="23"/>
          <w:szCs w:val="23"/>
        </w:rPr>
        <w:t xml:space="preserve"> along, talking, singing, and laughing (Twain 206). </w:t>
      </w:r>
      <w:r w:rsidRPr="00D0474E">
        <w:rPr>
          <w:rFonts w:ascii="Calibri" w:eastAsia="Times New Roman" w:hAnsi="Calibri" w:cs="Times New Roman"/>
          <w:b/>
          <w:i/>
          <w:iCs/>
          <w:color w:val="00B050"/>
          <w:sz w:val="23"/>
          <w:szCs w:val="23"/>
        </w:rPr>
        <w:t xml:space="preserve">Huck looks upon these memories as fondly as a child recalling the enjoyment of his first fishing trip with his father.  These comforting, fatherly actions were so significant to Huck that remembering them led him to abandon all doubts about helping Jim escape. </w:t>
      </w:r>
      <w:r w:rsidR="001B058F" w:rsidRPr="00D0474E">
        <w:rPr>
          <w:rFonts w:ascii="Calibri" w:hAnsi="Calibri"/>
          <w:b/>
          <w:color w:val="7030A0"/>
          <w:sz w:val="23"/>
          <w:szCs w:val="23"/>
        </w:rPr>
        <w:t xml:space="preserve">In addition to </w:t>
      </w:r>
      <w:r w:rsidR="001B058F" w:rsidRPr="00D0474E">
        <w:rPr>
          <w:rFonts w:ascii="Calibri" w:hAnsi="Calibri"/>
          <w:b/>
          <w:i/>
          <w:iCs/>
          <w:color w:val="7030A0"/>
          <w:sz w:val="23"/>
          <w:szCs w:val="23"/>
        </w:rPr>
        <w:t>creating a caring environment for Huck, Jim also tried to pass on wisdom as any dedicated father would.</w:t>
      </w:r>
    </w:p>
    <w:p w:rsidR="001B058F" w:rsidRPr="008B6336" w:rsidRDefault="001B058F" w:rsidP="001B058F">
      <w:pPr>
        <w:spacing w:after="0" w:line="240" w:lineRule="auto"/>
        <w:ind w:left="720"/>
        <w:rPr>
          <w:rFonts w:ascii="Calibri" w:eastAsia="Times New Roman" w:hAnsi="Calibri" w:cs="Times New Roman"/>
          <w:i/>
          <w:iCs/>
          <w:color w:val="00B050"/>
          <w:sz w:val="23"/>
          <w:szCs w:val="23"/>
        </w:rPr>
      </w:pPr>
    </w:p>
    <w:sectPr w:rsidR="001B058F" w:rsidRPr="008B6336" w:rsidSect="00160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7018"/>
    <w:rsid w:val="0010733B"/>
    <w:rsid w:val="0016081A"/>
    <w:rsid w:val="001B058F"/>
    <w:rsid w:val="002379C0"/>
    <w:rsid w:val="00367018"/>
    <w:rsid w:val="003D71C3"/>
    <w:rsid w:val="0045595B"/>
    <w:rsid w:val="00465EC7"/>
    <w:rsid w:val="005A0D10"/>
    <w:rsid w:val="006F62DE"/>
    <w:rsid w:val="007553E9"/>
    <w:rsid w:val="00785C3D"/>
    <w:rsid w:val="0085724A"/>
    <w:rsid w:val="00861433"/>
    <w:rsid w:val="008715F6"/>
    <w:rsid w:val="008B6336"/>
    <w:rsid w:val="00D0474E"/>
    <w:rsid w:val="00D63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9</cp:revision>
  <dcterms:created xsi:type="dcterms:W3CDTF">2011-12-09T04:10:00Z</dcterms:created>
  <dcterms:modified xsi:type="dcterms:W3CDTF">2011-12-09T04:38:00Z</dcterms:modified>
</cp:coreProperties>
</file>